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72C" w:rsidRDefault="00382F22" w:rsidP="00382F22">
      <w:pPr>
        <w:rPr>
          <w:lang w:val="fr-FR"/>
        </w:rPr>
      </w:pPr>
      <w:r>
        <w:rPr>
          <w:noProof/>
        </w:rPr>
        <w:drawing>
          <wp:inline distT="0" distB="0" distL="0" distR="0" wp14:anchorId="09B00240" wp14:editId="405309BF">
            <wp:extent cx="5486400" cy="1057619"/>
            <wp:effectExtent l="228600" t="228600" r="228600" b="2381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057619"/>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7C3BB7" w:rsidRPr="007C3BB7" w:rsidRDefault="007C3BB7" w:rsidP="007C3BB7">
      <w:pPr>
        <w:autoSpaceDE w:val="0"/>
        <w:autoSpaceDN w:val="0"/>
        <w:adjustRightInd w:val="0"/>
        <w:spacing w:after="200" w:line="276" w:lineRule="auto"/>
        <w:jc w:val="center"/>
        <w:rPr>
          <w:rFonts w:ascii="Calibri" w:hAnsi="Calibri" w:cs="Calibri"/>
          <w:b/>
          <w:bCs/>
          <w:color w:val="FF0000"/>
          <w:sz w:val="48"/>
          <w:szCs w:val="48"/>
          <w:lang w:val="fr-FR"/>
        </w:rPr>
      </w:pPr>
      <w:r w:rsidRPr="007C3BB7">
        <w:rPr>
          <w:rFonts w:ascii="Calibri" w:hAnsi="Calibri" w:cs="Calibri"/>
          <w:b/>
          <w:bCs/>
          <w:color w:val="FF0000"/>
          <w:sz w:val="48"/>
          <w:szCs w:val="48"/>
          <w:rtl/>
        </w:rPr>
        <w:t xml:space="preserve">بيان </w:t>
      </w:r>
      <w:r w:rsidRPr="007C3BB7">
        <w:rPr>
          <w:rFonts w:ascii="Calibri" w:hAnsi="Calibri" w:cs="Calibri" w:hint="cs"/>
          <w:b/>
          <w:bCs/>
          <w:color w:val="FF0000"/>
          <w:sz w:val="48"/>
          <w:szCs w:val="48"/>
          <w:rtl/>
        </w:rPr>
        <w:t xml:space="preserve">ل </w:t>
      </w:r>
      <w:r w:rsidRPr="007C3BB7">
        <w:rPr>
          <w:rFonts w:ascii="Calibri" w:hAnsi="Calibri" w:cs="Calibri"/>
          <w:b/>
          <w:bCs/>
          <w:color w:val="FF0000"/>
          <w:sz w:val="48"/>
          <w:szCs w:val="48"/>
          <w:rtl/>
        </w:rPr>
        <w:t>S</w:t>
      </w:r>
      <w:r w:rsidRPr="007C3BB7">
        <w:rPr>
          <w:rFonts w:ascii="Calibri" w:hAnsi="Calibri" w:cs="Calibri" w:hint="cs"/>
          <w:b/>
          <w:bCs/>
          <w:color w:val="FF0000"/>
          <w:sz w:val="48"/>
          <w:szCs w:val="48"/>
          <w:rtl/>
        </w:rPr>
        <w:t>AREN</w:t>
      </w:r>
      <w:r w:rsidRPr="007C3BB7">
        <w:rPr>
          <w:rFonts w:ascii="Calibri" w:hAnsi="Calibri" w:cs="Calibri"/>
          <w:b/>
          <w:bCs/>
          <w:color w:val="FF0000"/>
          <w:sz w:val="48"/>
          <w:szCs w:val="48"/>
          <w:rtl/>
        </w:rPr>
        <w:t xml:space="preserve"> في 1 مايو</w:t>
      </w:r>
    </w:p>
    <w:p w:rsidR="007C3BB7" w:rsidRPr="007C3BB7" w:rsidRDefault="007C3BB7" w:rsidP="007C3BB7">
      <w:pPr>
        <w:autoSpaceDE w:val="0"/>
        <w:autoSpaceDN w:val="0"/>
        <w:adjustRightInd w:val="0"/>
        <w:spacing w:after="200" w:line="276" w:lineRule="auto"/>
        <w:jc w:val="center"/>
        <w:rPr>
          <w:rFonts w:ascii="Calibri" w:hAnsi="Calibri" w:cs="Calibri"/>
          <w:b/>
          <w:bCs/>
          <w:sz w:val="48"/>
          <w:szCs w:val="48"/>
          <w:lang w:val="fr" w:bidi="ar-DZ"/>
        </w:rPr>
      </w:pPr>
      <w:r w:rsidRPr="007C3BB7">
        <w:rPr>
          <w:rFonts w:ascii="Calibri" w:hAnsi="Calibri" w:cs="Calibri"/>
          <w:b/>
          <w:bCs/>
          <w:sz w:val="48"/>
          <w:szCs w:val="48"/>
          <w:rtl/>
          <w:lang w:val="fr-FR" w:bidi="ar-DZ"/>
        </w:rPr>
        <w:t>تضامن المتقاعدين من أجل حياة كريمة</w:t>
      </w:r>
    </w:p>
    <w:p w:rsidR="007C3BB7" w:rsidRPr="00892141" w:rsidRDefault="007C3BB7" w:rsidP="00892141">
      <w:pPr>
        <w:autoSpaceDE w:val="0"/>
        <w:autoSpaceDN w:val="0"/>
        <w:adjustRightInd w:val="0"/>
        <w:spacing w:after="200" w:line="276" w:lineRule="auto"/>
        <w:jc w:val="right"/>
        <w:rPr>
          <w:rFonts w:ascii="Calibri" w:hAnsi="Calibri" w:cs="Calibri"/>
          <w:sz w:val="28"/>
          <w:szCs w:val="28"/>
          <w:lang w:val="fr-FR" w:bidi="ar-DZ"/>
        </w:rPr>
      </w:pPr>
      <w:r w:rsidRPr="007C3BB7">
        <w:rPr>
          <w:rFonts w:ascii="Calibri" w:hAnsi="Calibri" w:cs="Calibri"/>
          <w:sz w:val="28"/>
          <w:szCs w:val="28"/>
          <w:rtl/>
        </w:rPr>
        <w:t>كما هو الحال في الأول من مايو من كل عام ، سيحتفل العمال حول العالم بانتصارات ما يقرب من مئات السنين من العمل النقابي ويقدمون مطالبهم للعمل اللائق والتنمية المستدامة. سيستغل المتقاعدون هذا اليوم للمطالبة بحقوقهم وإبراز وجودهم لأن العمال السابقين لا يزالون نشيطين وأن الرأسمالية تريد التخلص منها عن طريق إفلاس صناديق التقاعد والذهاب إلى أبعد من ذلك للتهديد بخفض معاشاتهم التقاعدية و</w:t>
      </w:r>
      <w:r w:rsidRPr="007C3BB7">
        <w:rPr>
          <w:rFonts w:ascii="Calibri" w:hAnsi="Calibri" w:cs="Calibri" w:hint="cs"/>
          <w:sz w:val="28"/>
          <w:szCs w:val="28"/>
          <w:rtl/>
        </w:rPr>
        <w:t xml:space="preserve"> </w:t>
      </w:r>
      <w:r w:rsidRPr="007C3BB7">
        <w:rPr>
          <w:rFonts w:ascii="Calibri" w:hAnsi="Calibri" w:cs="Calibri"/>
          <w:sz w:val="28"/>
          <w:szCs w:val="28"/>
          <w:rtl/>
        </w:rPr>
        <w:t>لن تؤدي الزيادات الضئيلة في هذه المعاشات إلى زيادة القوة الشرائية للمتقاعدين</w:t>
      </w:r>
      <w:r w:rsidR="00892141">
        <w:rPr>
          <w:rFonts w:ascii="Calibri" w:hAnsi="Calibri" w:cs="Calibri" w:hint="cs"/>
          <w:sz w:val="28"/>
          <w:szCs w:val="28"/>
          <w:rtl/>
        </w:rPr>
        <w:t>.</w:t>
      </w:r>
    </w:p>
    <w:p w:rsidR="00E6272C" w:rsidRDefault="007C3BB7" w:rsidP="00892141">
      <w:pPr>
        <w:autoSpaceDE w:val="0"/>
        <w:autoSpaceDN w:val="0"/>
        <w:adjustRightInd w:val="0"/>
        <w:spacing w:after="200" w:line="276" w:lineRule="auto"/>
        <w:jc w:val="right"/>
        <w:rPr>
          <w:rFonts w:asciiTheme="majorBidi" w:hAnsiTheme="majorBidi" w:cstheme="majorBidi"/>
          <w:sz w:val="28"/>
          <w:szCs w:val="28"/>
          <w:lang w:val="fr-FR"/>
        </w:rPr>
      </w:pPr>
      <w:r w:rsidRPr="00892141">
        <w:rPr>
          <w:rFonts w:ascii="Calibri" w:hAnsi="Calibri" w:cs="Calibri"/>
          <w:sz w:val="28"/>
          <w:szCs w:val="28"/>
          <w:rtl/>
        </w:rPr>
        <w:t>في الجزائر ، تحرص النقابة SAREN</w:t>
      </w:r>
      <w:r w:rsidRPr="00892141">
        <w:rPr>
          <w:rFonts w:ascii="Calibri" w:hAnsi="Calibri" w:cs="Calibri" w:hint="cs"/>
          <w:sz w:val="28"/>
          <w:szCs w:val="28"/>
          <w:rtl/>
        </w:rPr>
        <w:t xml:space="preserve"> على</w:t>
      </w:r>
      <w:r w:rsidRPr="00892141">
        <w:rPr>
          <w:rFonts w:ascii="Calibri" w:hAnsi="Calibri" w:cs="Calibri"/>
          <w:sz w:val="28"/>
          <w:szCs w:val="28"/>
          <w:rtl/>
        </w:rPr>
        <w:t xml:space="preserve"> الجمع بين جميع المتقاعدين من التعليم حول مطالب من شأنها زيادة معاشاتهم والحفاظ على صحتهم والسماح لهم بحياة كريمة</w:t>
      </w:r>
      <w:r w:rsidR="00892141">
        <w:rPr>
          <w:rFonts w:asciiTheme="majorBidi" w:hAnsiTheme="majorBidi" w:cstheme="majorBidi" w:hint="cs"/>
          <w:sz w:val="28"/>
          <w:szCs w:val="28"/>
          <w:rtl/>
          <w:lang w:val="fr-FR"/>
        </w:rPr>
        <w:t>.</w:t>
      </w:r>
    </w:p>
    <w:p w:rsidR="00892141" w:rsidRPr="00D25AC6" w:rsidRDefault="00892141" w:rsidP="00892141">
      <w:pPr>
        <w:jc w:val="right"/>
        <w:rPr>
          <w:rFonts w:asciiTheme="majorBidi" w:hAnsiTheme="majorBidi" w:cstheme="majorBidi"/>
          <w:sz w:val="28"/>
          <w:szCs w:val="28"/>
          <w:lang w:val="fr-FR"/>
        </w:rPr>
      </w:pPr>
      <w:r>
        <w:rPr>
          <w:rFonts w:ascii="Calibri" w:hAnsi="Calibri" w:cs="Calibri" w:hint="cs"/>
          <w:sz w:val="28"/>
          <w:szCs w:val="28"/>
          <w:rtl/>
          <w:lang w:bidi="ar-DZ"/>
        </w:rPr>
        <w:t>امام</w:t>
      </w:r>
      <w:r>
        <w:rPr>
          <w:rFonts w:ascii="Calibri" w:hAnsi="Calibri" w:cs="Calibri"/>
          <w:sz w:val="28"/>
          <w:szCs w:val="28"/>
          <w:rtl/>
        </w:rPr>
        <w:t xml:space="preserve"> مواجهة التهديدات التي تثقل كاهل صندوق التقاعد في الجزائر ، تدهور الحالة الصحية للمتقاعدين الذين يستمر معدل وفياتهم في الارتفاع بعد سنوات من العمل الشاق </w:t>
      </w:r>
      <w:r>
        <w:rPr>
          <w:rFonts w:ascii="Calibri" w:hAnsi="Calibri" w:cs="Calibri" w:hint="cs"/>
          <w:sz w:val="28"/>
          <w:szCs w:val="28"/>
          <w:rtl/>
        </w:rPr>
        <w:t xml:space="preserve">مع </w:t>
      </w:r>
      <w:r>
        <w:rPr>
          <w:rFonts w:ascii="Calibri" w:hAnsi="Calibri" w:cs="Calibri"/>
          <w:sz w:val="28"/>
          <w:szCs w:val="28"/>
          <w:rtl/>
        </w:rPr>
        <w:t>تقاعد واحد من سن الستين ، وقبل جهل النقابات</w:t>
      </w:r>
      <w:r>
        <w:rPr>
          <w:rFonts w:ascii="Calibri" w:hAnsi="Calibri" w:cs="Calibri" w:hint="cs"/>
          <w:sz w:val="28"/>
          <w:szCs w:val="28"/>
          <w:rtl/>
        </w:rPr>
        <w:t xml:space="preserve"> العمل</w:t>
      </w:r>
      <w:r>
        <w:rPr>
          <w:rFonts w:ascii="Calibri" w:hAnsi="Calibri" w:cs="Calibri"/>
          <w:sz w:val="28"/>
          <w:szCs w:val="28"/>
          <w:rtl/>
        </w:rPr>
        <w:t xml:space="preserve"> تجاه المتقاعدين ، من واجبنا إنشاء اتحاد أو نقابات خاصة بهذه الهيئة. على مدى عامين ، خلال فترة الوباء</w:t>
      </w:r>
      <w:r>
        <w:rPr>
          <w:rFonts w:ascii="Calibri" w:hAnsi="Calibri" w:cs="Calibri" w:hint="cs"/>
          <w:sz w:val="28"/>
          <w:szCs w:val="28"/>
          <w:rtl/>
        </w:rPr>
        <w:t xml:space="preserve"> 19</w:t>
      </w:r>
      <w:r>
        <w:rPr>
          <w:rFonts w:ascii="Calibri" w:hAnsi="Calibri" w:cs="Calibri"/>
          <w:sz w:val="28"/>
          <w:szCs w:val="28"/>
          <w:rtl/>
        </w:rPr>
        <w:t>_ COVID، شهدنا اختفاء أكبر لرفاقنا المتقاعدين ، خاصة بسبب الوباء وتدهور القوة الشرائية</w:t>
      </w:r>
      <w:r>
        <w:rPr>
          <w:rFonts w:ascii="Calibri" w:hAnsi="Calibri" w:cs="Calibri" w:hint="cs"/>
          <w:sz w:val="28"/>
          <w:szCs w:val="28"/>
          <w:rtl/>
        </w:rPr>
        <w:t>.</w:t>
      </w:r>
    </w:p>
    <w:p w:rsidR="00FF4848" w:rsidRPr="00D25AC6" w:rsidRDefault="00FF4848" w:rsidP="00FF4848">
      <w:pPr>
        <w:jc w:val="right"/>
        <w:rPr>
          <w:rFonts w:asciiTheme="majorBidi" w:hAnsiTheme="majorBidi" w:cstheme="majorBidi"/>
          <w:b/>
          <w:bCs/>
          <w:color w:val="000000" w:themeColor="text1"/>
          <w:sz w:val="28"/>
          <w:szCs w:val="28"/>
          <w:lang w:val="fr-FR"/>
        </w:rPr>
      </w:pPr>
      <w:r>
        <w:rPr>
          <w:rFonts w:ascii="Calibri" w:hAnsi="Calibri" w:cs="Calibri"/>
          <w:sz w:val="28"/>
          <w:szCs w:val="28"/>
          <w:rtl/>
        </w:rPr>
        <w:t>المتقاعدون و</w:t>
      </w:r>
      <w:r>
        <w:rPr>
          <w:rFonts w:ascii="Calibri" w:hAnsi="Calibri" w:cs="Calibri" w:hint="cs"/>
          <w:sz w:val="28"/>
          <w:szCs w:val="28"/>
          <w:rtl/>
        </w:rPr>
        <w:t xml:space="preserve"> أصحاب المعاشات</w:t>
      </w:r>
      <w:r>
        <w:rPr>
          <w:rFonts w:ascii="Calibri" w:hAnsi="Calibri" w:cs="Calibri"/>
          <w:sz w:val="28"/>
          <w:szCs w:val="28"/>
          <w:rtl/>
        </w:rPr>
        <w:t xml:space="preserve"> ، وجميعهم من كبار السن ، يشكلون السكان الذين يتعرضون في الغالب للهجوم من قبل الحيوانات المفترسة للحياة البشرية بحجة أنهم ، لم يعودوا في نشاط ، لن يحتاجوا إلا إلى الحد الأدنى للعيش. من الواضح أنهم محرومون من وسائل الاستصلاح وعزل في </w:t>
      </w:r>
      <w:r>
        <w:rPr>
          <w:rFonts w:ascii="Calibri" w:hAnsi="Calibri" w:cs="Calibri" w:hint="cs"/>
          <w:sz w:val="28"/>
          <w:szCs w:val="28"/>
          <w:rtl/>
        </w:rPr>
        <w:t>الجزائر</w:t>
      </w:r>
      <w:r>
        <w:rPr>
          <w:rFonts w:ascii="Calibri" w:hAnsi="Calibri" w:cs="Calibri"/>
          <w:sz w:val="28"/>
          <w:szCs w:val="28"/>
          <w:rtl/>
        </w:rPr>
        <w:t xml:space="preserve"> ، ولا يزالون يشعرون بالعزلة ، لأنهم دائمًا ضحايا الإدارات التي خدموا مع ذلك مع الزهد أثناء خدمتهم المهنية</w:t>
      </w:r>
      <w:r>
        <w:rPr>
          <w:rFonts w:ascii="Calibri" w:hAnsi="Calibri" w:cs="Calibri" w:hint="cs"/>
          <w:sz w:val="28"/>
          <w:szCs w:val="28"/>
          <w:rtl/>
        </w:rPr>
        <w:t>.</w:t>
      </w:r>
    </w:p>
    <w:p w:rsidR="007F1F1C" w:rsidRDefault="007F1F1C" w:rsidP="007F1F1C">
      <w:pPr>
        <w:ind w:left="567"/>
        <w:jc w:val="right"/>
        <w:rPr>
          <w:rFonts w:asciiTheme="majorBidi" w:hAnsiTheme="majorBidi" w:cstheme="majorBidi"/>
          <w:color w:val="222222"/>
          <w:sz w:val="28"/>
          <w:szCs w:val="28"/>
          <w:shd w:val="clear" w:color="auto" w:fill="FFFFFF"/>
          <w:rtl/>
          <w:lang w:val="fr-FR"/>
        </w:rPr>
      </w:pPr>
      <w:r w:rsidRPr="007F1F1C">
        <w:rPr>
          <w:rFonts w:asciiTheme="majorBidi" w:hAnsiTheme="majorBidi" w:cs="Times New Roman"/>
          <w:color w:val="222222"/>
          <w:sz w:val="28"/>
          <w:szCs w:val="28"/>
          <w:shd w:val="clear" w:color="auto" w:fill="FFFFFF"/>
          <w:rtl/>
          <w:lang w:val="fr-FR"/>
        </w:rPr>
        <w:t>بعد أول نظرة عامة على تطور صندوق المعاشات التقاعدية ، يطالب الاتحاد</w:t>
      </w:r>
      <w:r>
        <w:rPr>
          <w:rFonts w:asciiTheme="majorBidi" w:hAnsiTheme="majorBidi" w:cs="Times New Roman" w:hint="cs"/>
          <w:color w:val="222222"/>
          <w:sz w:val="28"/>
          <w:szCs w:val="28"/>
          <w:shd w:val="clear" w:color="auto" w:fill="FFFFFF"/>
          <w:rtl/>
          <w:lang w:val="fr-FR"/>
        </w:rPr>
        <w:t xml:space="preserve"> </w:t>
      </w:r>
      <w:r>
        <w:rPr>
          <w:rFonts w:ascii="Times New Roman" w:hAnsi="Times New Roman" w:cs="Times New Roman"/>
          <w:color w:val="222222"/>
          <w:sz w:val="28"/>
          <w:szCs w:val="28"/>
          <w:shd w:val="clear" w:color="auto" w:fill="FFFFFF"/>
          <w:rtl/>
          <w:lang w:val="fr-FR"/>
        </w:rPr>
        <w:t>SAREN</w:t>
      </w:r>
      <w:r w:rsidRPr="007F1F1C">
        <w:rPr>
          <w:rFonts w:asciiTheme="majorBidi" w:hAnsiTheme="majorBidi" w:cs="Times New Roman"/>
          <w:color w:val="222222"/>
          <w:sz w:val="28"/>
          <w:szCs w:val="28"/>
          <w:shd w:val="clear" w:color="auto" w:fill="FFFFFF"/>
          <w:rtl/>
          <w:lang w:val="fr-FR"/>
        </w:rPr>
        <w:t xml:space="preserve"> بما يلي</w:t>
      </w:r>
      <w:r>
        <w:rPr>
          <w:rFonts w:asciiTheme="majorBidi" w:hAnsiTheme="majorBidi" w:cstheme="majorBidi" w:hint="cs"/>
          <w:color w:val="222222"/>
          <w:sz w:val="28"/>
          <w:szCs w:val="28"/>
          <w:shd w:val="clear" w:color="auto" w:fill="FFFFFF"/>
          <w:rtl/>
          <w:lang w:val="fr-FR"/>
        </w:rPr>
        <w:t xml:space="preserve">: </w:t>
      </w:r>
    </w:p>
    <w:p w:rsidR="007F1F1C" w:rsidRDefault="007F1F1C" w:rsidP="007F1F1C">
      <w:pPr>
        <w:ind w:left="567"/>
        <w:jc w:val="right"/>
        <w:rPr>
          <w:rFonts w:asciiTheme="majorBidi" w:hAnsiTheme="majorBidi" w:cs="Times New Roman"/>
          <w:color w:val="222222"/>
          <w:sz w:val="28"/>
          <w:szCs w:val="28"/>
          <w:shd w:val="clear" w:color="auto" w:fill="FFFFFF"/>
          <w:rtl/>
          <w:lang w:val="fr-FR"/>
        </w:rPr>
      </w:pPr>
      <w:r w:rsidRPr="007F1F1C">
        <w:rPr>
          <w:rFonts w:asciiTheme="majorBidi" w:hAnsiTheme="majorBidi" w:cs="Times New Roman"/>
          <w:color w:val="222222"/>
          <w:sz w:val="28"/>
          <w:szCs w:val="28"/>
          <w:shd w:val="clear" w:color="auto" w:fill="FFFFFF"/>
          <w:rtl/>
          <w:lang w:val="fr-FR"/>
        </w:rPr>
        <w:lastRenderedPageBreak/>
        <w:t xml:space="preserve">تحقيق في </w:t>
      </w:r>
      <w:r>
        <w:rPr>
          <w:rFonts w:ascii="Times New Roman" w:hAnsi="Times New Roman" w:cs="Times New Roman"/>
          <w:color w:val="222222"/>
          <w:sz w:val="28"/>
          <w:szCs w:val="28"/>
          <w:shd w:val="clear" w:color="auto" w:fill="FFFFFF"/>
          <w:rtl/>
          <w:lang w:val="fr-FR"/>
        </w:rPr>
        <w:t>CNR</w:t>
      </w:r>
      <w:r>
        <w:rPr>
          <w:rFonts w:asciiTheme="majorBidi" w:hAnsiTheme="majorBidi" w:cs="Times New Roman" w:hint="cs"/>
          <w:color w:val="222222"/>
          <w:sz w:val="28"/>
          <w:szCs w:val="28"/>
          <w:shd w:val="clear" w:color="auto" w:fill="FFFFFF"/>
          <w:rtl/>
          <w:lang w:val="fr-FR"/>
        </w:rPr>
        <w:t xml:space="preserve"> </w:t>
      </w:r>
      <w:r w:rsidRPr="007F1F1C">
        <w:rPr>
          <w:rFonts w:asciiTheme="majorBidi" w:hAnsiTheme="majorBidi" w:cs="Times New Roman"/>
          <w:color w:val="222222"/>
          <w:sz w:val="28"/>
          <w:szCs w:val="28"/>
          <w:shd w:val="clear" w:color="auto" w:fill="FFFFFF"/>
          <w:rtl/>
          <w:lang w:val="fr-FR"/>
        </w:rPr>
        <w:t>وإدارته. هذا التحقيق يجب أن يتم على مستوى الصندوق منذ قضية خليفة لأن</w:t>
      </w:r>
      <w:r>
        <w:rPr>
          <w:rFonts w:asciiTheme="majorBidi" w:hAnsiTheme="majorBidi" w:cs="Times New Roman" w:hint="cs"/>
          <w:color w:val="222222"/>
          <w:sz w:val="28"/>
          <w:szCs w:val="28"/>
          <w:shd w:val="clear" w:color="auto" w:fill="FFFFFF"/>
          <w:rtl/>
          <w:lang w:val="fr-FR"/>
        </w:rPr>
        <w:t xml:space="preserve"> من بين </w:t>
      </w:r>
      <w:r w:rsidRPr="007F1F1C">
        <w:rPr>
          <w:rFonts w:asciiTheme="majorBidi" w:hAnsiTheme="majorBidi" w:cs="Times New Roman"/>
          <w:color w:val="222222"/>
          <w:sz w:val="28"/>
          <w:szCs w:val="28"/>
          <w:shd w:val="clear" w:color="auto" w:fill="FFFFFF"/>
          <w:rtl/>
          <w:lang w:val="fr-FR"/>
        </w:rPr>
        <w:t xml:space="preserve"> 3.217.503 متقاعد فقط 25٪ يحصلون على معاش تقاعدي كامل ، فلماذا هذا الصندوق في أزمة بحسب تصريحات المسؤولين.</w:t>
      </w:r>
    </w:p>
    <w:p w:rsidR="007F1F1C" w:rsidRDefault="007F1F1C" w:rsidP="007F1F1C">
      <w:pPr>
        <w:ind w:left="567"/>
        <w:jc w:val="right"/>
        <w:rPr>
          <w:rFonts w:asciiTheme="majorBidi" w:hAnsiTheme="majorBidi" w:cstheme="majorBidi"/>
          <w:color w:val="222222"/>
          <w:sz w:val="28"/>
          <w:szCs w:val="28"/>
          <w:shd w:val="clear" w:color="auto" w:fill="FFFFFF"/>
          <w:rtl/>
          <w:lang w:val="fr-FR"/>
        </w:rPr>
      </w:pPr>
      <w:r w:rsidRPr="007F1F1C">
        <w:rPr>
          <w:rFonts w:asciiTheme="majorBidi" w:hAnsiTheme="majorBidi" w:cs="Times New Roman"/>
          <w:color w:val="222222"/>
          <w:sz w:val="28"/>
          <w:szCs w:val="28"/>
          <w:shd w:val="clear" w:color="auto" w:fill="FFFFFF"/>
          <w:rtl/>
          <w:lang w:val="fr-FR"/>
        </w:rPr>
        <w:t xml:space="preserve"> وسيواصل الاتحاد المطالبة بفتح تحقيق في هذا الصندوق يكشف حقيقة الأرقام</w:t>
      </w:r>
      <w:r>
        <w:rPr>
          <w:rFonts w:asciiTheme="majorBidi" w:hAnsiTheme="majorBidi" w:cs="Times New Roman" w:hint="cs"/>
          <w:color w:val="222222"/>
          <w:sz w:val="28"/>
          <w:szCs w:val="28"/>
          <w:shd w:val="clear" w:color="auto" w:fill="FFFFFF"/>
          <w:rtl/>
          <w:lang w:val="fr-FR"/>
        </w:rPr>
        <w:t>.</w:t>
      </w:r>
    </w:p>
    <w:p w:rsidR="007F1F1C" w:rsidRDefault="007F1F1C" w:rsidP="007F1F1C">
      <w:pPr>
        <w:autoSpaceDE w:val="0"/>
        <w:autoSpaceDN w:val="0"/>
        <w:adjustRightInd w:val="0"/>
        <w:spacing w:after="200" w:line="276" w:lineRule="auto"/>
        <w:jc w:val="right"/>
        <w:rPr>
          <w:rFonts w:ascii="Calibri" w:hAnsi="Calibri" w:cs="Calibri"/>
          <w:sz w:val="28"/>
          <w:szCs w:val="28"/>
          <w:rtl/>
          <w:lang w:val="fr-FR" w:bidi="ar-DZ"/>
        </w:rPr>
      </w:pPr>
      <w:r>
        <w:rPr>
          <w:rFonts w:ascii="Calibri" w:hAnsi="Calibri" w:cs="Calibri"/>
          <w:sz w:val="28"/>
          <w:szCs w:val="28"/>
          <w:rtl/>
        </w:rPr>
        <w:t xml:space="preserve">في مواجهة المظالم وغياب الشفافية بشأن المعلومات المتعلقة بالحالة الفعلية للقوائم المالية للصندوق </w:t>
      </w:r>
      <w:r w:rsidR="00E75776">
        <w:rPr>
          <w:rFonts w:ascii="Calibri" w:hAnsi="Calibri" w:cs="Calibri"/>
          <w:sz w:val="28"/>
          <w:szCs w:val="28"/>
          <w:rtl/>
        </w:rPr>
        <w:t>CNR</w:t>
      </w:r>
      <w:r>
        <w:rPr>
          <w:rFonts w:ascii="Calibri" w:hAnsi="Calibri" w:cs="Calibri"/>
          <w:sz w:val="28"/>
          <w:szCs w:val="28"/>
          <w:rtl/>
        </w:rPr>
        <w:t xml:space="preserve">، فإن النقابة </w:t>
      </w:r>
      <w:r w:rsidR="00E75776">
        <w:rPr>
          <w:rFonts w:ascii="Calibri" w:hAnsi="Calibri" w:cs="Calibri"/>
          <w:sz w:val="28"/>
          <w:szCs w:val="28"/>
          <w:rtl/>
        </w:rPr>
        <w:t>SAREN</w:t>
      </w:r>
      <w:r w:rsidR="00E75776">
        <w:rPr>
          <w:rFonts w:ascii="Calibri" w:hAnsi="Calibri" w:cs="Calibri" w:hint="cs"/>
          <w:sz w:val="28"/>
          <w:szCs w:val="28"/>
          <w:rtl/>
        </w:rPr>
        <w:t xml:space="preserve">  </w:t>
      </w:r>
      <w:r>
        <w:rPr>
          <w:rFonts w:ascii="Calibri" w:hAnsi="Calibri" w:cs="Calibri"/>
          <w:sz w:val="28"/>
          <w:szCs w:val="28"/>
          <w:rtl/>
        </w:rPr>
        <w:t>التي ستقدم قريباً ملفها لتمثيل المتقاعدين ستهتم بالدفاع عن حقوقهم</w:t>
      </w:r>
      <w:r>
        <w:rPr>
          <w:rFonts w:ascii="Calibri" w:hAnsi="Calibri" w:cs="Calibri" w:hint="cs"/>
          <w:sz w:val="28"/>
          <w:szCs w:val="28"/>
          <w:rtl/>
          <w:lang w:val="fr-FR"/>
        </w:rPr>
        <w:t>.</w:t>
      </w:r>
    </w:p>
    <w:p w:rsidR="007F1F1C" w:rsidRPr="00D221CE" w:rsidRDefault="007F1F1C" w:rsidP="00D221CE">
      <w:pPr>
        <w:autoSpaceDE w:val="0"/>
        <w:autoSpaceDN w:val="0"/>
        <w:adjustRightInd w:val="0"/>
        <w:spacing w:after="200" w:line="276" w:lineRule="auto"/>
        <w:jc w:val="right"/>
        <w:rPr>
          <w:rFonts w:ascii="Calibri" w:hAnsi="Calibri" w:cs="Calibri"/>
          <w:b/>
          <w:bCs/>
          <w:sz w:val="28"/>
          <w:szCs w:val="28"/>
          <w:lang w:val="fr-FR" w:bidi="ar-DZ"/>
        </w:rPr>
      </w:pPr>
      <w:r w:rsidRPr="00E75776">
        <w:rPr>
          <w:rFonts w:ascii="Calibri" w:hAnsi="Calibri" w:cs="Calibri"/>
          <w:b/>
          <w:bCs/>
          <w:sz w:val="28"/>
          <w:szCs w:val="28"/>
          <w:rtl/>
          <w:lang w:val="fr-FR" w:bidi="ar-DZ"/>
        </w:rPr>
        <w:t xml:space="preserve">واستجابة لنداء المتقاعدين وأحوالهم المعيشية </w:t>
      </w:r>
      <w:r w:rsidR="00E75776" w:rsidRPr="00E75776">
        <w:rPr>
          <w:rFonts w:ascii="Calibri" w:hAnsi="Calibri" w:cs="Calibri" w:hint="cs"/>
          <w:b/>
          <w:bCs/>
          <w:sz w:val="28"/>
          <w:szCs w:val="28"/>
          <w:rtl/>
          <w:lang w:val="fr-FR" w:bidi="ar-DZ"/>
        </w:rPr>
        <w:t>ت</w:t>
      </w:r>
      <w:r w:rsidRPr="00E75776">
        <w:rPr>
          <w:rFonts w:ascii="Calibri" w:hAnsi="Calibri" w:cs="Calibri"/>
          <w:b/>
          <w:bCs/>
          <w:sz w:val="28"/>
          <w:szCs w:val="28"/>
          <w:rtl/>
          <w:lang w:val="fr-FR" w:bidi="ar-DZ"/>
        </w:rPr>
        <w:t xml:space="preserve">طالب </w:t>
      </w:r>
      <w:r w:rsidR="00E75776" w:rsidRPr="00E75776">
        <w:rPr>
          <w:rFonts w:ascii="Calibri" w:hAnsi="Calibri" w:cs="Calibri"/>
          <w:b/>
          <w:bCs/>
          <w:sz w:val="28"/>
          <w:szCs w:val="28"/>
          <w:rtl/>
          <w:lang w:val="fr-FR" w:bidi="ar-DZ"/>
        </w:rPr>
        <w:t>SAREN</w:t>
      </w:r>
      <w:r w:rsidRPr="00E75776">
        <w:rPr>
          <w:rFonts w:ascii="Calibri" w:hAnsi="Calibri" w:cs="Calibri"/>
          <w:b/>
          <w:bCs/>
          <w:sz w:val="28"/>
          <w:szCs w:val="28"/>
          <w:rtl/>
          <w:lang w:val="fr-FR" w:bidi="ar-DZ"/>
        </w:rPr>
        <w:t xml:space="preserve"> بما يلي</w:t>
      </w:r>
      <w:r w:rsidRPr="00E75776">
        <w:rPr>
          <w:rFonts w:ascii="Calibri" w:hAnsi="Calibri" w:cs="Calibri" w:hint="cs"/>
          <w:b/>
          <w:bCs/>
          <w:sz w:val="28"/>
          <w:szCs w:val="28"/>
          <w:rtl/>
          <w:lang w:val="fr-FR" w:bidi="ar-DZ"/>
        </w:rPr>
        <w:t>:</w:t>
      </w:r>
    </w:p>
    <w:p w:rsidR="00E75776" w:rsidRPr="00E75776" w:rsidRDefault="00E75776" w:rsidP="00E75776">
      <w:pPr>
        <w:pStyle w:val="ListParagraph"/>
        <w:autoSpaceDE w:val="0"/>
        <w:autoSpaceDN w:val="0"/>
        <w:adjustRightInd w:val="0"/>
        <w:spacing w:after="200" w:line="276" w:lineRule="auto"/>
        <w:jc w:val="right"/>
        <w:rPr>
          <w:rFonts w:ascii="Calibri" w:hAnsi="Calibri" w:cs="Calibri"/>
          <w:sz w:val="28"/>
          <w:szCs w:val="28"/>
          <w:rtl/>
          <w:lang w:val="fr-FR" w:bidi="ar-DZ"/>
        </w:rPr>
      </w:pPr>
      <w:r>
        <w:rPr>
          <w:rFonts w:ascii="Calibri" w:hAnsi="Calibri" w:cs="Calibri" w:hint="cs"/>
          <w:sz w:val="28"/>
          <w:szCs w:val="28"/>
          <w:rtl/>
          <w:lang w:val="fr-FR" w:bidi="ar-DZ"/>
        </w:rPr>
        <w:t xml:space="preserve">1) </w:t>
      </w:r>
      <w:r w:rsidRPr="00E75776">
        <w:rPr>
          <w:rFonts w:ascii="Calibri" w:hAnsi="Calibri" w:cs="Calibri"/>
          <w:sz w:val="28"/>
          <w:szCs w:val="28"/>
          <w:rtl/>
          <w:lang w:val="fr-FR" w:bidi="ar-DZ"/>
        </w:rPr>
        <w:t>الحقوق ، ولا سيما الحق في التنظيم ومشاركة نقابات المتقاعدين في جميع المفاوضات مع أصحاب العمل والحكومة</w:t>
      </w:r>
      <w:r>
        <w:rPr>
          <w:rFonts w:ascii="Calibri" w:hAnsi="Calibri" w:cs="Calibri" w:hint="cs"/>
          <w:sz w:val="28"/>
          <w:szCs w:val="28"/>
          <w:rtl/>
          <w:lang w:val="fr-FR" w:bidi="ar-DZ"/>
        </w:rPr>
        <w:t>.</w:t>
      </w:r>
    </w:p>
    <w:p w:rsidR="00E75776" w:rsidRPr="00D25AC6" w:rsidRDefault="00E75776" w:rsidP="00E75776">
      <w:pPr>
        <w:pStyle w:val="ListParagraph"/>
        <w:spacing w:after="80" w:line="240" w:lineRule="auto"/>
        <w:rPr>
          <w:rFonts w:asciiTheme="majorBidi" w:hAnsiTheme="majorBidi" w:cstheme="majorBidi"/>
          <w:color w:val="222222"/>
          <w:sz w:val="28"/>
          <w:szCs w:val="28"/>
          <w:shd w:val="clear" w:color="auto" w:fill="FFFFFF"/>
          <w:lang w:val="fr-FR" w:bidi="ar-DZ"/>
        </w:rPr>
      </w:pPr>
    </w:p>
    <w:p w:rsidR="00E75776" w:rsidRPr="00E75776" w:rsidRDefault="00D221CE" w:rsidP="00E75776">
      <w:pPr>
        <w:autoSpaceDE w:val="0"/>
        <w:autoSpaceDN w:val="0"/>
        <w:adjustRightInd w:val="0"/>
        <w:spacing w:after="200" w:line="276" w:lineRule="auto"/>
        <w:ind w:left="1275"/>
        <w:jc w:val="right"/>
        <w:rPr>
          <w:rFonts w:ascii="Calibri" w:hAnsi="Calibri" w:cs="Calibri"/>
          <w:sz w:val="28"/>
          <w:szCs w:val="28"/>
          <w:lang w:val="fr-FR" w:bidi="ar-DZ"/>
        </w:rPr>
      </w:pPr>
      <w:r>
        <w:rPr>
          <w:rFonts w:ascii="Calibri" w:hAnsi="Calibri" w:cs="Calibri" w:hint="cs"/>
          <w:sz w:val="28"/>
          <w:szCs w:val="28"/>
          <w:rtl/>
          <w:lang w:val="fr-FR"/>
        </w:rPr>
        <w:t>2</w:t>
      </w:r>
      <w:r w:rsidR="00E75776" w:rsidRPr="00E75776">
        <w:rPr>
          <w:rFonts w:ascii="Calibri" w:hAnsi="Calibri" w:cs="Calibri" w:hint="cs"/>
          <w:sz w:val="28"/>
          <w:szCs w:val="28"/>
          <w:rtl/>
          <w:lang w:val="fr-FR"/>
        </w:rPr>
        <w:t xml:space="preserve">) </w:t>
      </w:r>
      <w:r w:rsidR="00E75776" w:rsidRPr="00E75776">
        <w:rPr>
          <w:rFonts w:ascii="Calibri" w:hAnsi="Calibri" w:cs="Calibri"/>
          <w:sz w:val="28"/>
          <w:szCs w:val="28"/>
          <w:rtl/>
          <w:lang w:val="fr-FR" w:bidi="ar-DZ"/>
        </w:rPr>
        <w:t>مشاركة أصحاب العمل في إنشاء صندوق خاص في CNR لتغطية أي أزمة في ميزانية الصندوق</w:t>
      </w:r>
      <w:r w:rsidR="00E75776" w:rsidRPr="00E75776">
        <w:rPr>
          <w:rFonts w:ascii="Calibri" w:hAnsi="Calibri" w:cs="Calibri" w:hint="cs"/>
          <w:sz w:val="28"/>
          <w:szCs w:val="28"/>
          <w:rtl/>
          <w:lang w:val="fr-FR" w:bidi="ar-DZ"/>
        </w:rPr>
        <w:t>.</w:t>
      </w:r>
    </w:p>
    <w:p w:rsidR="00E75776" w:rsidRPr="00E75776" w:rsidRDefault="00D221CE" w:rsidP="00D221CE">
      <w:pPr>
        <w:autoSpaceDE w:val="0"/>
        <w:autoSpaceDN w:val="0"/>
        <w:adjustRightInd w:val="0"/>
        <w:spacing w:after="200" w:line="276" w:lineRule="auto"/>
        <w:ind w:left="425"/>
        <w:jc w:val="right"/>
        <w:rPr>
          <w:rFonts w:ascii="Calibri" w:hAnsi="Calibri" w:cs="Calibri"/>
          <w:sz w:val="28"/>
          <w:szCs w:val="28"/>
          <w:lang w:val="fr-FR" w:bidi="ar-DZ"/>
        </w:rPr>
      </w:pPr>
      <w:r>
        <w:rPr>
          <w:rFonts w:ascii="Calibri" w:hAnsi="Calibri" w:cs="Calibri" w:hint="cs"/>
          <w:sz w:val="28"/>
          <w:szCs w:val="28"/>
          <w:rtl/>
          <w:lang w:val="fr-FR" w:bidi="ar-DZ"/>
        </w:rPr>
        <w:t>3</w:t>
      </w:r>
      <w:r w:rsidR="00E75776" w:rsidRPr="00E75776">
        <w:rPr>
          <w:rFonts w:ascii="Calibri" w:hAnsi="Calibri" w:cs="Calibri" w:hint="cs"/>
          <w:sz w:val="28"/>
          <w:szCs w:val="28"/>
          <w:rtl/>
          <w:lang w:val="fr-FR" w:bidi="ar-DZ"/>
        </w:rPr>
        <w:t xml:space="preserve">) </w:t>
      </w:r>
      <w:r w:rsidR="00E75776" w:rsidRPr="00E75776">
        <w:rPr>
          <w:rFonts w:ascii="Calibri" w:hAnsi="Calibri" w:cs="Calibri"/>
          <w:sz w:val="28"/>
          <w:szCs w:val="28"/>
          <w:rtl/>
          <w:lang w:val="fr-FR" w:bidi="ar-DZ"/>
        </w:rPr>
        <w:t>لزيادة فعالة في المعاشات أقل من 100.000 دج ورفض الفتات التي توزعها الدولة بأقل من 80.000 دج</w:t>
      </w:r>
      <w:r>
        <w:rPr>
          <w:rFonts w:ascii="Calibri" w:hAnsi="Calibri" w:cs="Calibri" w:hint="cs"/>
          <w:sz w:val="28"/>
          <w:szCs w:val="28"/>
          <w:rtl/>
          <w:lang w:val="fr-FR" w:bidi="ar-DZ"/>
        </w:rPr>
        <w:t>.</w:t>
      </w:r>
    </w:p>
    <w:p w:rsidR="000D5555" w:rsidRPr="000D5555" w:rsidRDefault="00D221CE" w:rsidP="000D5555">
      <w:pPr>
        <w:autoSpaceDE w:val="0"/>
        <w:autoSpaceDN w:val="0"/>
        <w:adjustRightInd w:val="0"/>
        <w:spacing w:after="200" w:line="276" w:lineRule="auto"/>
        <w:ind w:left="1417"/>
        <w:jc w:val="right"/>
        <w:rPr>
          <w:rFonts w:ascii="Calibri" w:hAnsi="Calibri" w:cs="Calibri"/>
          <w:sz w:val="28"/>
          <w:szCs w:val="28"/>
          <w:lang w:val="fr-FR" w:bidi="ar-DZ"/>
        </w:rPr>
      </w:pPr>
      <w:r>
        <w:rPr>
          <w:rFonts w:ascii="Calibri" w:hAnsi="Calibri" w:cs="Calibri" w:hint="cs"/>
          <w:sz w:val="28"/>
          <w:szCs w:val="28"/>
          <w:rtl/>
          <w:lang w:val="fr-FR" w:bidi="ar-DZ"/>
        </w:rPr>
        <w:t>4</w:t>
      </w:r>
      <w:r w:rsidR="00E75776" w:rsidRPr="00E75776">
        <w:rPr>
          <w:rFonts w:ascii="Calibri" w:hAnsi="Calibri" w:cs="Calibri" w:hint="cs"/>
          <w:sz w:val="28"/>
          <w:szCs w:val="28"/>
          <w:rtl/>
          <w:lang w:val="fr-FR" w:bidi="ar-DZ"/>
        </w:rPr>
        <w:t xml:space="preserve">) </w:t>
      </w:r>
      <w:r w:rsidR="00E75776" w:rsidRPr="00E75776">
        <w:rPr>
          <w:rFonts w:ascii="Calibri" w:hAnsi="Calibri" w:cs="Calibri"/>
          <w:sz w:val="28"/>
          <w:szCs w:val="28"/>
          <w:rtl/>
          <w:lang w:val="fr-FR" w:bidi="ar-DZ"/>
        </w:rPr>
        <w:t>الزيادة الفعالة لجميع المعاشات المنخفضة بما في ذلك معاشات الباقين على قيد الحياة حسب القوة الشرائية للدولة بحيث يحصل جميع المتقاعدين وا</w:t>
      </w:r>
      <w:r>
        <w:rPr>
          <w:rFonts w:ascii="Calibri" w:hAnsi="Calibri" w:cs="Calibri" w:hint="cs"/>
          <w:sz w:val="28"/>
          <w:szCs w:val="28"/>
          <w:rtl/>
          <w:lang w:val="fr-FR" w:bidi="ar-DZ"/>
        </w:rPr>
        <w:t>اصحاب المعاشات</w:t>
      </w:r>
      <w:r w:rsidR="00E75776" w:rsidRPr="00E75776">
        <w:rPr>
          <w:rFonts w:ascii="Calibri" w:hAnsi="Calibri" w:cs="Calibri"/>
          <w:sz w:val="28"/>
          <w:szCs w:val="28"/>
          <w:rtl/>
          <w:lang w:val="fr-FR" w:bidi="ar-DZ"/>
        </w:rPr>
        <w:t xml:space="preserve"> على معاش لائق يعيشون عليه بعد سنوات طويلة من العمل</w:t>
      </w:r>
      <w:r>
        <w:rPr>
          <w:rFonts w:ascii="Calibri" w:hAnsi="Calibri" w:cs="Calibri" w:hint="cs"/>
          <w:sz w:val="28"/>
          <w:szCs w:val="28"/>
          <w:rtl/>
          <w:lang w:val="fr-FR" w:bidi="ar-DZ"/>
        </w:rPr>
        <w:t>.</w:t>
      </w:r>
    </w:p>
    <w:p w:rsidR="000D5555" w:rsidRPr="000D5555" w:rsidRDefault="00D221CE" w:rsidP="000D5555">
      <w:pPr>
        <w:autoSpaceDE w:val="0"/>
        <w:autoSpaceDN w:val="0"/>
        <w:adjustRightInd w:val="0"/>
        <w:spacing w:after="200" w:line="276" w:lineRule="auto"/>
        <w:jc w:val="right"/>
        <w:rPr>
          <w:rFonts w:ascii="Calibri" w:hAnsi="Calibri" w:cs="Calibri"/>
          <w:sz w:val="28"/>
          <w:szCs w:val="28"/>
          <w:lang w:val="fr-FR" w:bidi="ar-DZ"/>
        </w:rPr>
      </w:pPr>
      <w:r w:rsidRPr="000D5555">
        <w:rPr>
          <w:rFonts w:ascii="Calibri" w:hAnsi="Calibri" w:cs="Calibri"/>
          <w:sz w:val="28"/>
          <w:szCs w:val="28"/>
          <w:rtl/>
          <w:lang w:val="fr-FR" w:bidi="ar-DZ"/>
        </w:rPr>
        <w:t>تكون المعاشات معفاة من الضرائب لأنها لم تعد راتبا</w:t>
      </w:r>
      <w:r w:rsidRPr="000D5555">
        <w:rPr>
          <w:rFonts w:ascii="Calibri" w:hAnsi="Calibri" w:cs="Calibri" w:hint="cs"/>
          <w:sz w:val="28"/>
          <w:szCs w:val="28"/>
          <w:rtl/>
          <w:lang w:val="fr-FR" w:bidi="ar-DZ"/>
        </w:rPr>
        <w:t>)</w:t>
      </w:r>
      <w:r w:rsidRPr="000D5555">
        <w:rPr>
          <w:rFonts w:ascii="Calibri" w:hAnsi="Calibri" w:cs="Calibri"/>
          <w:sz w:val="28"/>
          <w:szCs w:val="28"/>
          <w:rtl/>
          <w:lang w:val="fr-FR" w:bidi="ar-DZ"/>
        </w:rPr>
        <w:t>ً</w:t>
      </w:r>
      <w:r w:rsidR="000D5555" w:rsidRPr="000D5555">
        <w:rPr>
          <w:rFonts w:ascii="Calibri" w:hAnsi="Calibri" w:cs="Calibri"/>
          <w:sz w:val="28"/>
          <w:szCs w:val="28"/>
          <w:lang w:val="fr-FR"/>
        </w:rPr>
        <w:t xml:space="preserve"> </w:t>
      </w:r>
      <w:r w:rsidR="000D5555" w:rsidRPr="000D5555">
        <w:rPr>
          <w:rFonts w:ascii="Calibri" w:hAnsi="Calibri" w:cs="Calibri" w:hint="cs"/>
          <w:sz w:val="28"/>
          <w:szCs w:val="28"/>
          <w:rtl/>
          <w:lang w:val="fr-FR" w:bidi="ar-DZ"/>
        </w:rPr>
        <w:t xml:space="preserve">5) </w:t>
      </w:r>
      <w:r w:rsidR="000D5555" w:rsidRPr="000D5555">
        <w:rPr>
          <w:rFonts w:ascii="Calibri" w:hAnsi="Calibri" w:cs="Calibri"/>
          <w:sz w:val="28"/>
          <w:szCs w:val="28"/>
          <w:rtl/>
          <w:lang w:val="fr-FR" w:bidi="ar-DZ"/>
        </w:rPr>
        <w:t xml:space="preserve">إحداث حد أدنى للمعاش التقاعدي </w:t>
      </w:r>
      <w:r w:rsidR="000D5555" w:rsidRPr="000D5555">
        <w:rPr>
          <w:rFonts w:ascii="Calibri" w:hAnsi="Calibri" w:cs="Calibri" w:hint="cs"/>
          <w:sz w:val="28"/>
          <w:szCs w:val="28"/>
          <w:rtl/>
          <w:lang w:val="fr-FR" w:bidi="ar-DZ"/>
        </w:rPr>
        <w:t xml:space="preserve">( PMG) </w:t>
      </w:r>
      <w:r w:rsidR="000D5555" w:rsidRPr="000D5555">
        <w:rPr>
          <w:rFonts w:ascii="Calibri" w:hAnsi="Calibri" w:cs="Calibri"/>
          <w:sz w:val="28"/>
          <w:szCs w:val="28"/>
          <w:rtl/>
          <w:lang w:val="fr-FR" w:bidi="ar-DZ"/>
        </w:rPr>
        <w:t>مضمون مقدّر في عام 2021 بمبلغ 45 ألف دينار</w:t>
      </w:r>
      <w:r w:rsidR="000D5555" w:rsidRPr="000D5555">
        <w:rPr>
          <w:rFonts w:ascii="Calibri" w:hAnsi="Calibri" w:cs="Calibri" w:hint="cs"/>
          <w:sz w:val="28"/>
          <w:szCs w:val="28"/>
          <w:rtl/>
          <w:lang w:val="fr-FR" w:bidi="ar-DZ"/>
        </w:rPr>
        <w:t>.</w:t>
      </w:r>
    </w:p>
    <w:p w:rsidR="000D5555" w:rsidRPr="000D5555" w:rsidRDefault="000D5555" w:rsidP="000D5555">
      <w:pPr>
        <w:autoSpaceDE w:val="0"/>
        <w:autoSpaceDN w:val="0"/>
        <w:adjustRightInd w:val="0"/>
        <w:spacing w:after="200" w:line="276" w:lineRule="auto"/>
        <w:jc w:val="right"/>
        <w:rPr>
          <w:rFonts w:ascii="Calibri" w:hAnsi="Calibri" w:cs="Calibri"/>
          <w:sz w:val="28"/>
          <w:szCs w:val="28"/>
          <w:lang w:val="fr-FR" w:bidi="ar-DZ"/>
        </w:rPr>
      </w:pPr>
      <w:r w:rsidRPr="000D5555">
        <w:rPr>
          <w:rFonts w:ascii="Calibri" w:hAnsi="Calibri" w:cs="Calibri" w:hint="cs"/>
          <w:sz w:val="28"/>
          <w:szCs w:val="28"/>
          <w:rtl/>
          <w:lang w:val="fr-FR" w:bidi="ar-DZ"/>
        </w:rPr>
        <w:t xml:space="preserve">6) </w:t>
      </w:r>
      <w:r w:rsidRPr="000D5555">
        <w:rPr>
          <w:rFonts w:ascii="Calibri" w:hAnsi="Calibri" w:cs="Calibri"/>
          <w:sz w:val="28"/>
          <w:szCs w:val="28"/>
          <w:rtl/>
          <w:lang w:val="fr-FR" w:bidi="ar-DZ"/>
        </w:rPr>
        <w:t>ربط معاشات التقاعد بالزيادات في الأجور (كما هو الحال في دول أخرى</w:t>
      </w:r>
      <w:r w:rsidRPr="000D5555">
        <w:rPr>
          <w:rFonts w:ascii="Calibri" w:hAnsi="Calibri" w:cs="Calibri" w:hint="cs"/>
          <w:sz w:val="28"/>
          <w:szCs w:val="28"/>
          <w:rtl/>
          <w:lang w:val="fr-FR" w:bidi="ar-DZ"/>
        </w:rPr>
        <w:t>.</w:t>
      </w:r>
    </w:p>
    <w:p w:rsidR="000D5555" w:rsidRPr="000D5555" w:rsidRDefault="000D5555" w:rsidP="000D5555">
      <w:pPr>
        <w:autoSpaceDE w:val="0"/>
        <w:autoSpaceDN w:val="0"/>
        <w:adjustRightInd w:val="0"/>
        <w:spacing w:after="200" w:line="276" w:lineRule="auto"/>
        <w:jc w:val="right"/>
        <w:rPr>
          <w:rFonts w:ascii="Calibri" w:hAnsi="Calibri" w:cs="Calibri"/>
          <w:sz w:val="28"/>
          <w:szCs w:val="28"/>
          <w:lang w:val="fr-FR" w:bidi="ar-DZ"/>
        </w:rPr>
      </w:pPr>
      <w:r w:rsidRPr="000D5555">
        <w:rPr>
          <w:rFonts w:ascii="Calibri" w:hAnsi="Calibri" w:cs="Calibri"/>
          <w:sz w:val="28"/>
          <w:szCs w:val="28"/>
          <w:lang w:val="fr-FR" w:bidi="ar-DZ"/>
        </w:rPr>
        <w:t xml:space="preserve"> </w:t>
      </w:r>
      <w:r w:rsidRPr="000D5555">
        <w:rPr>
          <w:rFonts w:ascii="Calibri" w:hAnsi="Calibri" w:cs="Calibri" w:hint="cs"/>
          <w:sz w:val="28"/>
          <w:szCs w:val="28"/>
          <w:rtl/>
          <w:lang w:val="fr-FR" w:bidi="ar-DZ"/>
        </w:rPr>
        <w:t xml:space="preserve">.7) </w:t>
      </w:r>
      <w:r w:rsidRPr="000D5555">
        <w:rPr>
          <w:rFonts w:ascii="Calibri" w:hAnsi="Calibri" w:cs="Calibri"/>
          <w:sz w:val="28"/>
          <w:szCs w:val="28"/>
          <w:rtl/>
          <w:lang w:val="fr-FR" w:bidi="ar-DZ"/>
        </w:rPr>
        <w:t>إنشاء شبكة معاشات حسب قيمة مؤشر فئة كل وزارة</w:t>
      </w:r>
    </w:p>
    <w:p w:rsidR="000D5555" w:rsidRDefault="000D5555" w:rsidP="000D5555">
      <w:pPr>
        <w:autoSpaceDE w:val="0"/>
        <w:autoSpaceDN w:val="0"/>
        <w:adjustRightInd w:val="0"/>
        <w:spacing w:after="200" w:line="276" w:lineRule="auto"/>
        <w:jc w:val="right"/>
        <w:rPr>
          <w:rFonts w:ascii="Calibri" w:hAnsi="Calibri" w:cs="Calibri"/>
          <w:lang w:val="fr" w:bidi="ar-DZ"/>
        </w:rPr>
      </w:pPr>
      <w:r w:rsidRPr="000D5555">
        <w:rPr>
          <w:rFonts w:ascii="Calibri" w:hAnsi="Calibri" w:cs="Calibri"/>
          <w:sz w:val="28"/>
          <w:szCs w:val="28"/>
          <w:lang w:val="fr-FR" w:bidi="ar-DZ"/>
        </w:rPr>
        <w:t xml:space="preserve"> </w:t>
      </w:r>
      <w:r w:rsidRPr="000D5555">
        <w:rPr>
          <w:rFonts w:ascii="Calibri" w:hAnsi="Calibri" w:cs="Calibri" w:hint="cs"/>
          <w:sz w:val="28"/>
          <w:szCs w:val="28"/>
          <w:rtl/>
          <w:lang w:val="fr-FR" w:bidi="ar-DZ"/>
        </w:rPr>
        <w:t xml:space="preserve">8) </w:t>
      </w:r>
      <w:r w:rsidRPr="000D5555">
        <w:rPr>
          <w:rFonts w:ascii="Calibri" w:hAnsi="Calibri" w:cs="Calibri"/>
          <w:sz w:val="28"/>
          <w:szCs w:val="28"/>
          <w:rtl/>
          <w:lang w:val="fr-FR" w:bidi="ar-DZ"/>
        </w:rPr>
        <w:t xml:space="preserve">إلغاء ضريبة الدخل الإجمالية </w:t>
      </w:r>
      <w:r w:rsidRPr="000D5555">
        <w:rPr>
          <w:rFonts w:ascii="Calibri" w:hAnsi="Calibri" w:cs="Calibri" w:hint="cs"/>
          <w:sz w:val="28"/>
          <w:szCs w:val="28"/>
          <w:rtl/>
          <w:lang w:val="fr-FR" w:bidi="ar-DZ"/>
        </w:rPr>
        <w:t xml:space="preserve">( </w:t>
      </w:r>
      <w:r w:rsidRPr="000D5555">
        <w:rPr>
          <w:rFonts w:ascii="Calibri" w:hAnsi="Calibri" w:cs="Calibri"/>
          <w:sz w:val="28"/>
          <w:szCs w:val="28"/>
          <w:rtl/>
          <w:lang w:val="fr-FR" w:bidi="ar-DZ"/>
        </w:rPr>
        <w:t>IRG</w:t>
      </w:r>
      <w:r w:rsidRPr="000D5555">
        <w:rPr>
          <w:rFonts w:ascii="Calibri" w:hAnsi="Calibri" w:cs="Calibri" w:hint="cs"/>
          <w:sz w:val="28"/>
          <w:szCs w:val="28"/>
          <w:rtl/>
          <w:lang w:val="fr-FR" w:bidi="ar-DZ"/>
        </w:rPr>
        <w:t xml:space="preserve"> ) </w:t>
      </w:r>
      <w:r w:rsidRPr="000D5555">
        <w:rPr>
          <w:rFonts w:ascii="Calibri" w:hAnsi="Calibri" w:cs="Calibri"/>
          <w:sz w:val="28"/>
          <w:szCs w:val="28"/>
          <w:rtl/>
          <w:lang w:val="fr-FR" w:bidi="ar-DZ"/>
        </w:rPr>
        <w:t>وكذلك جميع الضرائب على معاشات التقاعد للمتقاعدين (يجب أن تكون المعاشات معفاة من الضرائب لأنها لم تعد راتبا</w:t>
      </w:r>
      <w:r w:rsidRPr="000D5555">
        <w:rPr>
          <w:rFonts w:ascii="Calibri" w:hAnsi="Calibri" w:cs="Calibri" w:hint="cs"/>
          <w:sz w:val="28"/>
          <w:szCs w:val="28"/>
          <w:rtl/>
          <w:lang w:val="fr-FR" w:bidi="ar-DZ"/>
        </w:rPr>
        <w:t>).</w:t>
      </w:r>
      <w:r>
        <w:rPr>
          <w:rFonts w:ascii="Calibri" w:hAnsi="Calibri" w:cs="Calibri"/>
          <w:rtl/>
          <w:lang w:val="fr-FR" w:bidi="ar-DZ"/>
        </w:rPr>
        <w:t>ً</w:t>
      </w:r>
    </w:p>
    <w:p w:rsidR="00D221CE" w:rsidRPr="000D5555" w:rsidRDefault="00D221CE" w:rsidP="000D5555">
      <w:pPr>
        <w:autoSpaceDE w:val="0"/>
        <w:autoSpaceDN w:val="0"/>
        <w:adjustRightInd w:val="0"/>
        <w:spacing w:after="200" w:line="276" w:lineRule="auto"/>
        <w:ind w:left="1417"/>
        <w:rPr>
          <w:rFonts w:ascii="Calibri" w:hAnsi="Calibri" w:cs="Calibri"/>
          <w:lang w:val="fr" w:bidi="ar-DZ"/>
        </w:rPr>
      </w:pPr>
      <w:r w:rsidRPr="000D5555">
        <w:rPr>
          <w:rFonts w:ascii="Calibri" w:hAnsi="Calibri" w:cs="Calibri"/>
          <w:lang w:val="fr-FR" w:bidi="ar-DZ"/>
        </w:rPr>
        <w:t>)</w:t>
      </w:r>
    </w:p>
    <w:p w:rsidR="00D221CE" w:rsidRPr="00D221CE" w:rsidRDefault="00D221CE" w:rsidP="00D221CE">
      <w:pPr>
        <w:pStyle w:val="ListParagraph"/>
        <w:ind w:left="1777"/>
        <w:jc w:val="both"/>
        <w:rPr>
          <w:rFonts w:asciiTheme="majorBidi" w:hAnsiTheme="majorBidi" w:cstheme="majorBidi"/>
          <w:sz w:val="28"/>
          <w:szCs w:val="28"/>
          <w:lang w:val="fr"/>
        </w:rPr>
      </w:pPr>
    </w:p>
    <w:p w:rsidR="00D221CE" w:rsidRPr="00D221CE" w:rsidRDefault="00D221CE" w:rsidP="00D221CE">
      <w:pPr>
        <w:jc w:val="both"/>
        <w:rPr>
          <w:rFonts w:asciiTheme="majorBidi" w:hAnsiTheme="majorBidi" w:cstheme="majorBidi"/>
          <w:sz w:val="28"/>
          <w:szCs w:val="28"/>
          <w:lang w:val="fr-FR"/>
        </w:rPr>
      </w:pPr>
    </w:p>
    <w:p w:rsidR="003B1B95" w:rsidRPr="003B1B95" w:rsidRDefault="003B1B95" w:rsidP="003B1B95">
      <w:pPr>
        <w:autoSpaceDE w:val="0"/>
        <w:autoSpaceDN w:val="0"/>
        <w:adjustRightInd w:val="0"/>
        <w:spacing w:after="200" w:line="276" w:lineRule="auto"/>
        <w:ind w:left="1417"/>
        <w:jc w:val="right"/>
        <w:rPr>
          <w:rFonts w:ascii="Calibri" w:hAnsi="Calibri" w:cs="Calibri"/>
          <w:sz w:val="28"/>
          <w:szCs w:val="28"/>
          <w:lang w:val="fr-FR"/>
        </w:rPr>
      </w:pPr>
      <w:r>
        <w:rPr>
          <w:rFonts w:ascii="Calibri" w:hAnsi="Calibri" w:cs="Calibri" w:hint="cs"/>
          <w:sz w:val="28"/>
          <w:szCs w:val="28"/>
          <w:rtl/>
        </w:rPr>
        <w:t xml:space="preserve">9) </w:t>
      </w:r>
      <w:r w:rsidRPr="003B1B95">
        <w:rPr>
          <w:rFonts w:ascii="Calibri" w:hAnsi="Calibri" w:cs="Calibri"/>
          <w:sz w:val="28"/>
          <w:szCs w:val="28"/>
          <w:rtl/>
        </w:rPr>
        <w:t>تأمين حياة كريمة للمتقاعدين</w:t>
      </w:r>
      <w:r w:rsidRPr="003B1B95">
        <w:rPr>
          <w:rFonts w:ascii="Calibri" w:hAnsi="Calibri" w:cs="Calibri" w:hint="cs"/>
          <w:sz w:val="28"/>
          <w:szCs w:val="28"/>
          <w:rtl/>
        </w:rPr>
        <w:t>:</w:t>
      </w:r>
    </w:p>
    <w:p w:rsidR="003B1B95" w:rsidRPr="003B1B95" w:rsidRDefault="003B1B95" w:rsidP="003B1B95">
      <w:pPr>
        <w:autoSpaceDE w:val="0"/>
        <w:autoSpaceDN w:val="0"/>
        <w:adjustRightInd w:val="0"/>
        <w:spacing w:after="200" w:line="276" w:lineRule="auto"/>
        <w:ind w:left="1417"/>
        <w:jc w:val="right"/>
        <w:rPr>
          <w:rFonts w:ascii="Calibri" w:hAnsi="Calibri" w:cs="Calibri"/>
          <w:sz w:val="28"/>
          <w:szCs w:val="28"/>
          <w:lang w:val="fr-FR" w:bidi="ar-DZ"/>
        </w:rPr>
      </w:pPr>
      <w:r>
        <w:rPr>
          <w:rFonts w:ascii="Calibri" w:hAnsi="Calibri" w:cs="Calibri" w:hint="cs"/>
          <w:sz w:val="28"/>
          <w:szCs w:val="28"/>
          <w:rtl/>
          <w:lang w:val="fr-FR" w:bidi="ar-DZ"/>
        </w:rPr>
        <w:t xml:space="preserve">- </w:t>
      </w:r>
      <w:r w:rsidRPr="003B1B95">
        <w:rPr>
          <w:rFonts w:ascii="Calibri" w:hAnsi="Calibri" w:cs="Calibri"/>
          <w:sz w:val="28"/>
          <w:szCs w:val="28"/>
          <w:rtl/>
          <w:lang w:val="fr-FR" w:bidi="ar-DZ"/>
        </w:rPr>
        <w:t>دعم المتقاعدين غير القادرين على رعاية أنفسهم في مراكز الشيخوخة</w:t>
      </w:r>
    </w:p>
    <w:p w:rsidR="003B1B95" w:rsidRPr="003B1B95" w:rsidRDefault="003B1B95" w:rsidP="003B1B95">
      <w:pPr>
        <w:autoSpaceDE w:val="0"/>
        <w:autoSpaceDN w:val="0"/>
        <w:adjustRightInd w:val="0"/>
        <w:spacing w:after="200" w:line="276" w:lineRule="auto"/>
        <w:ind w:left="1417"/>
        <w:jc w:val="right"/>
        <w:rPr>
          <w:rFonts w:ascii="Calibri" w:hAnsi="Calibri" w:cs="Calibri"/>
          <w:sz w:val="28"/>
          <w:szCs w:val="28"/>
          <w:lang w:val="fr-FR" w:bidi="ar-DZ"/>
        </w:rPr>
      </w:pPr>
      <w:r>
        <w:rPr>
          <w:rFonts w:ascii="Calibri" w:hAnsi="Calibri" w:cs="Calibri" w:hint="cs"/>
          <w:sz w:val="28"/>
          <w:szCs w:val="28"/>
          <w:rtl/>
          <w:lang w:val="fr-FR" w:bidi="ar-DZ"/>
        </w:rPr>
        <w:t xml:space="preserve">- </w:t>
      </w:r>
      <w:r w:rsidRPr="003B1B95">
        <w:rPr>
          <w:rFonts w:ascii="Calibri" w:hAnsi="Calibri" w:cs="Calibri"/>
          <w:sz w:val="28"/>
          <w:szCs w:val="28"/>
          <w:rtl/>
          <w:lang w:val="fr-FR" w:bidi="ar-DZ"/>
        </w:rPr>
        <w:t>الحق في السكن الاجتماعي للمشردين</w:t>
      </w:r>
    </w:p>
    <w:p w:rsidR="003B1B95" w:rsidRPr="003B1B95" w:rsidRDefault="003B1B95" w:rsidP="003B1B95">
      <w:pPr>
        <w:autoSpaceDE w:val="0"/>
        <w:autoSpaceDN w:val="0"/>
        <w:adjustRightInd w:val="0"/>
        <w:spacing w:after="200" w:line="276" w:lineRule="auto"/>
        <w:ind w:left="1417"/>
        <w:jc w:val="right"/>
        <w:rPr>
          <w:rFonts w:ascii="Calibri" w:hAnsi="Calibri" w:cs="Calibri"/>
          <w:sz w:val="28"/>
          <w:szCs w:val="28"/>
          <w:lang w:val="fr-FR" w:bidi="ar-DZ"/>
        </w:rPr>
      </w:pPr>
      <w:r w:rsidRPr="003B1B95">
        <w:rPr>
          <w:rFonts w:ascii="Calibri" w:hAnsi="Calibri" w:cs="Calibri"/>
          <w:sz w:val="28"/>
          <w:szCs w:val="28"/>
          <w:rtl/>
          <w:lang w:val="fr-FR" w:bidi="ar-DZ"/>
        </w:rPr>
        <w:t>توفير المتقاعدين مجانا</w:t>
      </w:r>
      <w:r>
        <w:rPr>
          <w:rFonts w:ascii="Calibri" w:hAnsi="Calibri" w:cs="Calibri" w:hint="cs"/>
          <w:sz w:val="28"/>
          <w:szCs w:val="28"/>
          <w:rtl/>
          <w:lang w:val="fr-FR" w:bidi="ar-DZ"/>
        </w:rPr>
        <w:t xml:space="preserve">: </w:t>
      </w:r>
    </w:p>
    <w:p w:rsidR="003B1B95" w:rsidRPr="003B1B95" w:rsidRDefault="003B1B95" w:rsidP="003B1B95">
      <w:pPr>
        <w:autoSpaceDE w:val="0"/>
        <w:autoSpaceDN w:val="0"/>
        <w:adjustRightInd w:val="0"/>
        <w:spacing w:after="200" w:line="276" w:lineRule="auto"/>
        <w:ind w:left="1417"/>
        <w:jc w:val="right"/>
        <w:rPr>
          <w:rFonts w:ascii="Calibri" w:hAnsi="Calibri" w:cs="Calibri"/>
          <w:sz w:val="28"/>
          <w:szCs w:val="28"/>
          <w:lang w:val="fr-FR" w:bidi="ar-DZ"/>
        </w:rPr>
      </w:pPr>
      <w:r>
        <w:rPr>
          <w:rFonts w:ascii="Calibri" w:hAnsi="Calibri" w:cs="Calibri" w:hint="cs"/>
          <w:sz w:val="28"/>
          <w:szCs w:val="28"/>
          <w:rtl/>
          <w:lang w:val="fr-FR" w:bidi="ar-DZ"/>
        </w:rPr>
        <w:t xml:space="preserve">- </w:t>
      </w:r>
      <w:r w:rsidRPr="003B1B95">
        <w:rPr>
          <w:rFonts w:ascii="Calibri" w:hAnsi="Calibri" w:cs="Calibri"/>
          <w:sz w:val="28"/>
          <w:szCs w:val="28"/>
          <w:rtl/>
          <w:lang w:val="fr-FR" w:bidi="ar-DZ"/>
        </w:rPr>
        <w:t>رعاية الصحة العامة (في حالة عدم وجود ذلك) ،</w:t>
      </w:r>
    </w:p>
    <w:p w:rsidR="003B1B95" w:rsidRPr="003B1B95" w:rsidRDefault="003B1B95" w:rsidP="003B1B95">
      <w:pPr>
        <w:autoSpaceDE w:val="0"/>
        <w:autoSpaceDN w:val="0"/>
        <w:adjustRightInd w:val="0"/>
        <w:spacing w:after="200" w:line="276" w:lineRule="auto"/>
        <w:ind w:left="1417"/>
        <w:jc w:val="right"/>
        <w:rPr>
          <w:rFonts w:ascii="Calibri" w:hAnsi="Calibri" w:cs="Calibri"/>
          <w:sz w:val="28"/>
          <w:szCs w:val="28"/>
          <w:lang w:val="fr-FR" w:bidi="ar-DZ"/>
        </w:rPr>
      </w:pPr>
      <w:r>
        <w:rPr>
          <w:rFonts w:ascii="Calibri" w:hAnsi="Calibri" w:cs="Calibri" w:hint="cs"/>
          <w:sz w:val="28"/>
          <w:szCs w:val="28"/>
          <w:rtl/>
          <w:lang w:val="fr-FR" w:bidi="ar-DZ"/>
        </w:rPr>
        <w:t xml:space="preserve">- </w:t>
      </w:r>
      <w:r w:rsidRPr="003B1B95">
        <w:rPr>
          <w:rFonts w:ascii="Calibri" w:hAnsi="Calibri" w:cs="Calibri"/>
          <w:sz w:val="28"/>
          <w:szCs w:val="28"/>
          <w:rtl/>
          <w:lang w:val="fr-FR" w:bidi="ar-DZ"/>
        </w:rPr>
        <w:t>النقل العام في المناطق الحضرية وفيما بين المدن ،</w:t>
      </w:r>
    </w:p>
    <w:p w:rsidR="003B1B95" w:rsidRPr="003B1B95" w:rsidRDefault="003B1B95" w:rsidP="003B1B95">
      <w:pPr>
        <w:autoSpaceDE w:val="0"/>
        <w:autoSpaceDN w:val="0"/>
        <w:adjustRightInd w:val="0"/>
        <w:spacing w:after="200" w:line="276" w:lineRule="auto"/>
        <w:ind w:left="1417"/>
        <w:jc w:val="right"/>
        <w:rPr>
          <w:rFonts w:ascii="Calibri" w:hAnsi="Calibri" w:cs="Calibri"/>
          <w:sz w:val="28"/>
          <w:szCs w:val="28"/>
          <w:lang w:val="fr-FR" w:bidi="ar-DZ"/>
        </w:rPr>
      </w:pPr>
      <w:r>
        <w:rPr>
          <w:rFonts w:ascii="Calibri" w:hAnsi="Calibri" w:cs="Calibri" w:hint="cs"/>
          <w:sz w:val="28"/>
          <w:szCs w:val="28"/>
          <w:rtl/>
          <w:lang w:val="fr-FR" w:bidi="ar-DZ"/>
        </w:rPr>
        <w:t xml:space="preserve">- </w:t>
      </w:r>
      <w:r w:rsidRPr="003B1B95">
        <w:rPr>
          <w:rFonts w:ascii="Calibri" w:hAnsi="Calibri" w:cs="Calibri"/>
          <w:sz w:val="28"/>
          <w:szCs w:val="28"/>
          <w:rtl/>
          <w:lang w:val="fr-FR" w:bidi="ar-DZ"/>
        </w:rPr>
        <w:t>الحق في جميع المزايا الاجتماعية الممنوحة خلال فترة ولايتهم</w:t>
      </w:r>
    </w:p>
    <w:p w:rsidR="003B1B95" w:rsidRPr="003B1B95" w:rsidRDefault="003B1B95" w:rsidP="003B1B95">
      <w:pPr>
        <w:autoSpaceDE w:val="0"/>
        <w:autoSpaceDN w:val="0"/>
        <w:adjustRightInd w:val="0"/>
        <w:spacing w:after="200" w:line="276" w:lineRule="auto"/>
        <w:ind w:left="1417"/>
        <w:jc w:val="right"/>
        <w:rPr>
          <w:rFonts w:ascii="Calibri" w:hAnsi="Calibri" w:cs="Calibri"/>
          <w:sz w:val="28"/>
          <w:szCs w:val="28"/>
          <w:lang w:val="fr-FR" w:bidi="ar-DZ"/>
        </w:rPr>
      </w:pPr>
      <w:r>
        <w:rPr>
          <w:rFonts w:ascii="Calibri" w:hAnsi="Calibri" w:cs="Calibri" w:hint="cs"/>
          <w:sz w:val="28"/>
          <w:szCs w:val="28"/>
          <w:rtl/>
          <w:lang w:val="fr-FR" w:bidi="ar-DZ"/>
        </w:rPr>
        <w:t xml:space="preserve">- </w:t>
      </w:r>
      <w:r w:rsidRPr="003B1B95">
        <w:rPr>
          <w:rFonts w:ascii="Calibri" w:hAnsi="Calibri" w:cs="Calibri"/>
          <w:sz w:val="28"/>
          <w:szCs w:val="28"/>
          <w:rtl/>
          <w:lang w:val="fr-FR" w:bidi="ar-DZ"/>
        </w:rPr>
        <w:t>ضمان دفع المعاش من الشهر الأول ومرافقته بمكافأة مغادرة لمدة اثني عشر (12) شهرًا من الراتب يدفعها أرباب العمل للعمال الخاضعين لوزارة العمل (في حالة عدم وجود ذلك)</w:t>
      </w:r>
      <w:r w:rsidRPr="003B1B95">
        <w:rPr>
          <w:rFonts w:ascii="Calibri" w:hAnsi="Calibri" w:cs="Calibri"/>
          <w:sz w:val="28"/>
          <w:szCs w:val="28"/>
          <w:lang w:val="fr-FR" w:bidi="ar-DZ"/>
        </w:rPr>
        <w:t>.)</w:t>
      </w:r>
    </w:p>
    <w:p w:rsidR="00A71878" w:rsidRDefault="003B1B95" w:rsidP="00A71878">
      <w:pPr>
        <w:jc w:val="center"/>
        <w:rPr>
          <w:rFonts w:ascii="Calibri" w:hAnsi="Calibri" w:cs="Calibri"/>
          <w:b/>
          <w:bCs/>
          <w:sz w:val="32"/>
          <w:szCs w:val="32"/>
          <w:rtl/>
        </w:rPr>
      </w:pPr>
      <w:r w:rsidRPr="003B1B95">
        <w:rPr>
          <w:rFonts w:ascii="Calibri" w:hAnsi="Calibri" w:cs="Calibri"/>
          <w:b/>
          <w:bCs/>
          <w:sz w:val="32"/>
          <w:szCs w:val="32"/>
          <w:rtl/>
        </w:rPr>
        <w:t>من أجل الاتحاد</w:t>
      </w:r>
      <w:r w:rsidR="00E06428">
        <w:rPr>
          <w:rFonts w:ascii="Calibri" w:hAnsi="Calibri" w:cs="Calibri" w:hint="cs"/>
          <w:b/>
          <w:bCs/>
          <w:sz w:val="32"/>
          <w:szCs w:val="32"/>
          <w:rtl/>
          <w:lang w:bidi="ar-DZ"/>
        </w:rPr>
        <w:t xml:space="preserve"> </w:t>
      </w:r>
      <w:r w:rsidR="00E06428">
        <w:rPr>
          <w:rFonts w:ascii="Calibri" w:hAnsi="Calibri" w:cs="Calibri"/>
          <w:b/>
          <w:bCs/>
          <w:sz w:val="32"/>
          <w:szCs w:val="32"/>
          <w:rtl/>
          <w:lang w:bidi="ar-DZ"/>
        </w:rPr>
        <w:t>SAREN</w:t>
      </w:r>
      <w:r>
        <w:rPr>
          <w:rFonts w:ascii="Calibri" w:hAnsi="Calibri" w:cs="Calibri"/>
          <w:b/>
          <w:bCs/>
          <w:sz w:val="32"/>
          <w:szCs w:val="32"/>
        </w:rPr>
        <w:t xml:space="preserve"> </w:t>
      </w:r>
    </w:p>
    <w:p w:rsidR="00E06428" w:rsidRPr="00E06428" w:rsidRDefault="00895690" w:rsidP="00A71878">
      <w:pPr>
        <w:jc w:val="center"/>
        <w:rPr>
          <w:rFonts w:asciiTheme="majorBidi" w:hAnsiTheme="majorBidi" w:cstheme="majorBidi" w:hint="cs"/>
          <w:b/>
          <w:bCs/>
          <w:color w:val="000000" w:themeColor="text1"/>
          <w:sz w:val="32"/>
          <w:szCs w:val="32"/>
          <w:rtl/>
          <w:lang w:val="fr-FR" w:bidi="ar-DZ"/>
        </w:rPr>
      </w:pPr>
      <w:r>
        <w:rPr>
          <w:rFonts w:asciiTheme="majorBidi" w:hAnsiTheme="majorBidi" w:cstheme="majorBidi" w:hint="cs"/>
          <w:b/>
          <w:bCs/>
          <w:color w:val="000000" w:themeColor="text1"/>
          <w:sz w:val="32"/>
          <w:szCs w:val="32"/>
          <w:rtl/>
          <w:lang w:val="fr-FR" w:bidi="ar-DZ"/>
        </w:rPr>
        <w:t>الأمين العام: عز الدين رزقي</w:t>
      </w:r>
      <w:bookmarkStart w:id="0" w:name="_GoBack"/>
      <w:bookmarkEnd w:id="0"/>
    </w:p>
    <w:p w:rsidR="00382F22" w:rsidRDefault="003A1C08" w:rsidP="00A71878">
      <w:pPr>
        <w:ind w:left="360"/>
        <w:jc w:val="center"/>
        <w:rPr>
          <w:rFonts w:asciiTheme="majorBidi" w:hAnsiTheme="majorBidi" w:cstheme="majorBidi"/>
          <w:color w:val="000000" w:themeColor="text1"/>
          <w:sz w:val="28"/>
          <w:szCs w:val="28"/>
          <w:lang w:val="fr-FR"/>
        </w:rPr>
      </w:pPr>
      <w:r w:rsidRPr="003A1C08">
        <w:rPr>
          <w:rFonts w:asciiTheme="majorBidi" w:hAnsiTheme="majorBidi" w:cstheme="majorBidi"/>
          <w:noProof/>
          <w:color w:val="000000" w:themeColor="text1"/>
          <w:sz w:val="28"/>
          <w:szCs w:val="28"/>
        </w:rPr>
        <w:drawing>
          <wp:inline distT="0" distB="0" distL="0" distR="0">
            <wp:extent cx="4518000" cy="2516400"/>
            <wp:effectExtent l="0" t="0" r="0" b="0"/>
            <wp:docPr id="2" name="Picture 2" descr="C:\Users\accer\Desktop\1mai2021ui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cer\Desktop\1mai2021ui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8000" cy="2516400"/>
                    </a:xfrm>
                    <a:prstGeom prst="rect">
                      <a:avLst/>
                    </a:prstGeom>
                    <a:noFill/>
                    <a:ln>
                      <a:noFill/>
                    </a:ln>
                  </pic:spPr>
                </pic:pic>
              </a:graphicData>
            </a:graphic>
          </wp:inline>
        </w:drawing>
      </w:r>
      <w:r w:rsidR="00A71878" w:rsidRPr="00A71878">
        <w:rPr>
          <w:lang w:val="fr-FR"/>
        </w:rPr>
        <w:t xml:space="preserve"> </w:t>
      </w:r>
    </w:p>
    <w:p w:rsidR="00A71878" w:rsidRPr="00382F22" w:rsidRDefault="00A71878" w:rsidP="00382F22">
      <w:pPr>
        <w:ind w:left="360"/>
        <w:jc w:val="center"/>
        <w:rPr>
          <w:rFonts w:asciiTheme="majorBidi" w:hAnsiTheme="majorBidi" w:cstheme="majorBidi"/>
          <w:color w:val="000000" w:themeColor="text1"/>
          <w:sz w:val="28"/>
          <w:szCs w:val="28"/>
          <w:lang w:val="fr-FR"/>
        </w:rPr>
      </w:pPr>
    </w:p>
    <w:sectPr w:rsidR="00A71878" w:rsidRPr="00382F2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DEE" w:rsidRDefault="00256DEE" w:rsidP="003A1C08">
      <w:pPr>
        <w:spacing w:after="0" w:line="240" w:lineRule="auto"/>
      </w:pPr>
      <w:r>
        <w:separator/>
      </w:r>
    </w:p>
  </w:endnote>
  <w:endnote w:type="continuationSeparator" w:id="0">
    <w:p w:rsidR="00256DEE" w:rsidRDefault="00256DEE" w:rsidP="003A1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DEE" w:rsidRDefault="00256DEE" w:rsidP="003A1C08">
      <w:pPr>
        <w:spacing w:after="0" w:line="240" w:lineRule="auto"/>
      </w:pPr>
      <w:r>
        <w:separator/>
      </w:r>
    </w:p>
  </w:footnote>
  <w:footnote w:type="continuationSeparator" w:id="0">
    <w:p w:rsidR="00256DEE" w:rsidRDefault="00256DEE" w:rsidP="003A1C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45D9F"/>
    <w:multiLevelType w:val="hybridMultilevel"/>
    <w:tmpl w:val="8E2E047C"/>
    <w:lvl w:ilvl="0" w:tplc="04090011">
      <w:start w:val="1"/>
      <w:numFmt w:val="decimal"/>
      <w:lvlText w:val="%1)"/>
      <w:lvlJc w:val="left"/>
      <w:pPr>
        <w:ind w:left="17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E05303"/>
    <w:multiLevelType w:val="hybridMultilevel"/>
    <w:tmpl w:val="75F6C46A"/>
    <w:lvl w:ilvl="0" w:tplc="01E8580E">
      <w:start w:val="3"/>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3410FF"/>
    <w:multiLevelType w:val="hybridMultilevel"/>
    <w:tmpl w:val="BC1620BC"/>
    <w:lvl w:ilvl="0" w:tplc="13CA9CB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701C28"/>
    <w:multiLevelType w:val="hybridMultilevel"/>
    <w:tmpl w:val="4606D14E"/>
    <w:lvl w:ilvl="0" w:tplc="2BD635E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2C"/>
    <w:rsid w:val="00086FD5"/>
    <w:rsid w:val="000D5555"/>
    <w:rsid w:val="00144922"/>
    <w:rsid w:val="00256DEE"/>
    <w:rsid w:val="0031416D"/>
    <w:rsid w:val="00382F22"/>
    <w:rsid w:val="003A1C08"/>
    <w:rsid w:val="003B1B95"/>
    <w:rsid w:val="00493C3C"/>
    <w:rsid w:val="00773417"/>
    <w:rsid w:val="007C3BB7"/>
    <w:rsid w:val="007F1F1C"/>
    <w:rsid w:val="00864F4C"/>
    <w:rsid w:val="00892141"/>
    <w:rsid w:val="00895690"/>
    <w:rsid w:val="009360A9"/>
    <w:rsid w:val="009C11F9"/>
    <w:rsid w:val="009D2708"/>
    <w:rsid w:val="00A71878"/>
    <w:rsid w:val="00B417FE"/>
    <w:rsid w:val="00D221CE"/>
    <w:rsid w:val="00D25AC6"/>
    <w:rsid w:val="00E06428"/>
    <w:rsid w:val="00E6272C"/>
    <w:rsid w:val="00E75776"/>
    <w:rsid w:val="00F35C6E"/>
    <w:rsid w:val="00FF48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6C7E9-8AB8-46DD-ACCF-50DEBBA3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627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72C"/>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773417"/>
    <w:pPr>
      <w:ind w:left="720"/>
      <w:contextualSpacing/>
    </w:pPr>
  </w:style>
  <w:style w:type="paragraph" w:styleId="Header">
    <w:name w:val="header"/>
    <w:basedOn w:val="Normal"/>
    <w:link w:val="HeaderChar"/>
    <w:uiPriority w:val="99"/>
    <w:unhideWhenUsed/>
    <w:rsid w:val="003A1C08"/>
    <w:pPr>
      <w:tabs>
        <w:tab w:val="center" w:pos="4320"/>
        <w:tab w:val="right" w:pos="8640"/>
      </w:tabs>
      <w:spacing w:after="0" w:line="240" w:lineRule="auto"/>
    </w:pPr>
  </w:style>
  <w:style w:type="character" w:customStyle="1" w:styleId="HeaderChar">
    <w:name w:val="Header Char"/>
    <w:basedOn w:val="DefaultParagraphFont"/>
    <w:link w:val="Header"/>
    <w:uiPriority w:val="99"/>
    <w:rsid w:val="003A1C08"/>
  </w:style>
  <w:style w:type="paragraph" w:styleId="Footer">
    <w:name w:val="footer"/>
    <w:basedOn w:val="Normal"/>
    <w:link w:val="FooterChar"/>
    <w:uiPriority w:val="99"/>
    <w:unhideWhenUsed/>
    <w:rsid w:val="003A1C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3A1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34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bachir hakem</dc:creator>
  <cp:keywords/>
  <dc:description/>
  <cp:lastModifiedBy>bachir hakem</cp:lastModifiedBy>
  <cp:revision>2</cp:revision>
  <dcterms:created xsi:type="dcterms:W3CDTF">2021-04-30T09:48:00Z</dcterms:created>
  <dcterms:modified xsi:type="dcterms:W3CDTF">2021-04-30T09:48:00Z</dcterms:modified>
</cp:coreProperties>
</file>